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10  МЕЖГОСУДАРСТВЕННАЯ СТАНДАРТИЗАЦИЯ 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В СОДРУЖЕСТВЕ НЕЗАВИСИМЫХ ГОСУДАРСТВ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Началом развития межгосударственной стандартизации в рамках СНГ явилось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«Соглашение о проведении согласованной политики в области технического регулирования и метрологии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Отмечая международный характер стандартизации, метрологии и сертифик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ции, основными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целями</w:t>
      </w:r>
      <w:r w:rsidRPr="00D64EB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Соглашения, которые должны решаться через станда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тизацию, являются:</w:t>
      </w:r>
    </w:p>
    <w:p w:rsidR="00D64EB3" w:rsidRPr="00D64EB3" w:rsidRDefault="00D64EB3" w:rsidP="00D64EB3">
      <w:pPr>
        <w:numPr>
          <w:ilvl w:val="0"/>
          <w:numId w:val="4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защита интересов потребителей и каждого государства-участника Соглашения в вопросах качества продукции и услуг, обеспечивающих безопа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ность для жизни, здоровья и имущества населения, охрану окружающей среды;</w:t>
      </w:r>
    </w:p>
    <w:p w:rsidR="00D64EB3" w:rsidRPr="00D64EB3" w:rsidRDefault="00D64EB3" w:rsidP="00D64EB3">
      <w:pPr>
        <w:numPr>
          <w:ilvl w:val="0"/>
          <w:numId w:val="4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обеспечение совместимости и взаимозаменяемости продукции и других требований, представляющих межгосударственный интерес;</w:t>
      </w:r>
    </w:p>
    <w:p w:rsidR="00D64EB3" w:rsidRPr="00D64EB3" w:rsidRDefault="00D64EB3" w:rsidP="00D64EB3">
      <w:pPr>
        <w:numPr>
          <w:ilvl w:val="0"/>
          <w:numId w:val="4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устранение технических барьеров в производстве и торговле, 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действие повышению конкурентоспособности продукции государств-участников Согл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шения на мировых товарных рынках;</w:t>
      </w:r>
    </w:p>
    <w:p w:rsidR="00D64EB3" w:rsidRPr="00D64EB3" w:rsidRDefault="00D64EB3" w:rsidP="00D64EB3">
      <w:pPr>
        <w:numPr>
          <w:ilvl w:val="0"/>
          <w:numId w:val="4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содействие повышению безопасности хозяйственных объектов государств-участников Соглашения при возникновении природных и техноге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ных катастроф, а также других чрезвычайных ситуаций.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Благодаря Соглашению были сохранены существовавшие в СССР фонды нормативных документов (около 25 тысяч государственных и 40 тысяч отра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левых стандартов, 35 классификаторов технико-экономической информации). Были достигнуты договоренности о признании государственных стандартов бывшего СССР (ГОСТ) в качестве действующих межгосударственных станда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тов и сохранении за вновь вводимыми межгосударственными стандартами 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бревиатуры «ГОСТ».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Работы по межгосударственной стандартизации ведутся на основе сл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дующих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принципов</w:t>
      </w:r>
      <w:r w:rsidRPr="00D64EB3">
        <w:rPr>
          <w:rFonts w:ascii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D64EB3" w:rsidRPr="00D64EB3" w:rsidRDefault="00D64EB3" w:rsidP="00D64EB3">
      <w:pPr>
        <w:numPr>
          <w:ilvl w:val="0"/>
          <w:numId w:val="4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взаимного стремления всех заинтересованных государств-участников 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глашения к достижению согласия по обеспечению качества и безопасности взаимопоставляемой продукции;</w:t>
      </w:r>
    </w:p>
    <w:p w:rsidR="00D64EB3" w:rsidRPr="00D64EB3" w:rsidRDefault="00D64EB3" w:rsidP="00D64EB3">
      <w:pPr>
        <w:numPr>
          <w:ilvl w:val="0"/>
          <w:numId w:val="4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целесообразности разработки межгосударственных стандартов, соответствия их достижениям науки, техники и передового опыта с учетом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lastRenderedPageBreak/>
        <w:t>их 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циальной, экономической, технической необходимости и приемлемости для применения государствами-участниками Соглашения;</w:t>
      </w:r>
    </w:p>
    <w:p w:rsidR="00D64EB3" w:rsidRPr="00D64EB3" w:rsidRDefault="00D64EB3" w:rsidP="00D64EB3">
      <w:pPr>
        <w:numPr>
          <w:ilvl w:val="0"/>
          <w:numId w:val="44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обеспечения гармонизации межгосударственных стандартов с международными и региональными стандартами и пригодности их для целей сертиф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кации продукции, процессов (работ) и услуг.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Основными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направлениями</w:t>
      </w:r>
      <w:r w:rsidRPr="00D64EB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работ в области межгосударственной стандарт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зации являются:</w:t>
      </w:r>
    </w:p>
    <w:p w:rsidR="00D64EB3" w:rsidRPr="00D64EB3" w:rsidRDefault="00D64EB3" w:rsidP="00D64EB3">
      <w:pPr>
        <w:numPr>
          <w:ilvl w:val="0"/>
          <w:numId w:val="4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принятие общих правил проведения работ по межгосударственной стандартизации и установление единых (согласованных, гармонизированных) тр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бований к продукции, обеспечивающих ее безопасность для жизни, здоровья и имущества населения, охрану окружающей среды, совместимость и взаим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заменяемость, а также единых методов контроля (испытаний);</w:t>
      </w:r>
    </w:p>
    <w:p w:rsidR="00D64EB3" w:rsidRPr="00D64EB3" w:rsidRDefault="00D64EB3" w:rsidP="00D64EB3">
      <w:pPr>
        <w:numPr>
          <w:ilvl w:val="0"/>
          <w:numId w:val="4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стандартизация общетехнических требований, представляющих межгос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дарственный интерес;</w:t>
      </w:r>
    </w:p>
    <w:p w:rsidR="00D64EB3" w:rsidRPr="00D64EB3" w:rsidRDefault="00D64EB3" w:rsidP="00D64EB3">
      <w:pPr>
        <w:numPr>
          <w:ilvl w:val="0"/>
          <w:numId w:val="4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организация ведения классификаторов технико-экономической информ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ции, систем кодирования и их развитие;</w:t>
      </w:r>
    </w:p>
    <w:p w:rsidR="00D64EB3" w:rsidRPr="00D64EB3" w:rsidRDefault="00D64EB3" w:rsidP="00D64EB3">
      <w:pPr>
        <w:numPr>
          <w:ilvl w:val="0"/>
          <w:numId w:val="4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формирование, хранение и ведение фонда межгосударственных станда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тов, а также международных, региональных и национальных стандартов других стран при наличии соответствующих соглашений и договоренностей, обесп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чение государств-участников Соглашения этими стандартами, ведение и хранение отраслевых стандартов на важнейшие группы продукции, предста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ляющей межгосударственный интерес;</w:t>
      </w:r>
    </w:p>
    <w:p w:rsidR="00D64EB3" w:rsidRPr="00D64EB3" w:rsidRDefault="00D64EB3" w:rsidP="00D64EB3">
      <w:pPr>
        <w:numPr>
          <w:ilvl w:val="0"/>
          <w:numId w:val="4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издание и распространение межгосударственных стандартов и др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гих межгосударственных документов по стандартизации;</w:t>
      </w:r>
    </w:p>
    <w:p w:rsidR="00D64EB3" w:rsidRPr="00D64EB3" w:rsidRDefault="00D64EB3" w:rsidP="00D64EB3">
      <w:pPr>
        <w:numPr>
          <w:ilvl w:val="0"/>
          <w:numId w:val="45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координация программ подготовки и повышения квалификации кадров в области стандартизации.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Для выработки согласованной политики в области стандартизации, метрол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гии и сертификации и определения основных направлений деятельности в этих областях был создан </w:t>
      </w:r>
      <w:r w:rsidRPr="00D64E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Межгосударственный Совет по стандартизации, метрологии и сертификации (МГС),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в который вошли руководители национал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ных органов по стандартизации, метрологии и сертификации 12 государств СНГ.</w:t>
      </w:r>
      <w:proofErr w:type="gramEnd"/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Его </w:t>
      </w:r>
      <w:r w:rsidRPr="00D64EB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основными функциями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являются: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1) выработка приоритетных направлений деятельности в области стандарт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зации, метрологии, сертификации и аккредитации;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2) рассмотрение и принятие основных направлений работ в области станда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тизации, метрологии, сертификации и аккредитации;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lastRenderedPageBreak/>
        <w:t>3) утверждение проектов межгосударственных стандартов и др. С 1992 по 2003 годы проведено 23 заседания МГС, на которых рассмотрено более 1200 различных вопросов по стандартизации, метрологии, сертификации и аккред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тации, вновь утверждено или пересмотрено свыше 4000 межгосударственных стандартов.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По установившейся традиции заседания МГС проводятся поочередно в гос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дарствах-участниках Соглашения.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Для решения организационных вопросов деятельности МГС был создан основной рабочий орган - технический секретариат, который в 2000 году был переименован в </w:t>
      </w:r>
      <w:r w:rsidRPr="00D64E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Бюро стандартов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 размещением его в городе Минске (Ре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публика Беларусь).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При МГС организованы рабочие группы для проработки технических вопросов, в состав которых вошли высококвалифицированные специалисты н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циональных органов по стандартизации, метрологии и сертификации.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Руководство работами по стандартизации, метрологии и сертификации в государствах-участниках Соглашения осуществляют соответствующие наци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нальные органы.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Отдавая должное большой работе, проводимой МГС в рамках СНГ, Совет Международной организации по стандартизации (ИСО) в 1995 году признал МГС региональной организацией по стандартизации Евроазиатского региона с регистрацией названия </w:t>
      </w:r>
      <w:r w:rsidRPr="00D64E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«Евразийский совет по стандартизации, метрологии и сертификации»,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 также его эмблему.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64EB3" w:rsidRPr="00D64EB3" w:rsidRDefault="00D64EB3" w:rsidP="00D64EB3">
      <w:pPr>
        <w:framePr w:h="1517" w:hSpace="38" w:wrap="notBeside" w:vAnchor="text" w:hAnchor="text" w:x="1931" w:y="1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65680" cy="1173480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Рисунок 10.1 - Эмблема Евразийского совета по стандартизации,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метрологии и сертификации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lastRenderedPageBreak/>
        <w:t>В ноябре 2001 года МГС принято решение (протокол № 20-2001) о применении в нормативных документах и при переписке с международными, 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гиональными и национальными организациями по стандартизации следующего наименования и аббревиатуры Межгосударственного совета по стандартиз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ции, метрологии и сертификации:</w:t>
      </w:r>
    </w:p>
    <w:p w:rsidR="00D64EB3" w:rsidRPr="00D64EB3" w:rsidRDefault="00D64EB3" w:rsidP="00D64EB3">
      <w:pPr>
        <w:numPr>
          <w:ilvl w:val="0"/>
          <w:numId w:val="4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на русском языке - «Евразийский совет по стандартизации, метр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логии и сертификации (ЕАСС)»;</w:t>
      </w:r>
    </w:p>
    <w:p w:rsidR="00D64EB3" w:rsidRPr="00D64EB3" w:rsidRDefault="00D64EB3" w:rsidP="00D64EB3">
      <w:pPr>
        <w:numPr>
          <w:ilvl w:val="0"/>
          <w:numId w:val="46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D64EB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английском</w:t>
      </w:r>
      <w:r w:rsidRPr="00D64EB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языке</w:t>
      </w:r>
      <w:r w:rsidRPr="00D64EB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- «Euro-Asian Council for Standardization, M</w:t>
      </w:r>
      <w:r w:rsidRPr="00D64EB3"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r w:rsidRPr="00D64EB3">
        <w:rPr>
          <w:rFonts w:ascii="Times New Roman" w:hAnsi="Times New Roman" w:cs="Times New Roman"/>
          <w:color w:val="000000"/>
          <w:sz w:val="28"/>
          <w:szCs w:val="28"/>
          <w:lang w:val="en-US"/>
        </w:rPr>
        <w:t>trology and Certification» (EASC).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МГС подписаны соглашения о сотрудничестве с ИСО, Международной электротехнической комиссией (МЭК) и Европейским комитетом по стандарт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зации (СЕН).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В рамках соглашения с СЕН МГС безвозмездно предоставляются </w:t>
      </w:r>
      <w:proofErr w:type="spell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евр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нормы</w:t>
      </w:r>
      <w:proofErr w:type="spellEnd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 для прямого применения.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МГС проводит значительную работу по развитию сотрудничества с ИСО, МЭК, СЕН и другими международными и региональными организациями. Деятельность МГС в значительной мере способствует ускорению проце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са вступления государств-участников Содружества в ВТО и развитию межд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народной торговли.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Действуя в соответствии с международными обязательствами в области соблюдения безопасности международной торговли и признавая, что унифик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ция порядка применения технических, медицинских, фармацевтических, сан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тарных, ветеринарных, фитосанитарных и экологических стандартов, норм, правил и требований в области импорта товаров будет способствовать охране жизни, здоровья граждан и защите окружающей среды государств-участников соглашений о Таможенном союзе, правительства Республики Казахстан, Ро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сийской Федерации, Республики Беларусь и </w:t>
      </w:r>
      <w:proofErr w:type="spell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Кыргызской</w:t>
      </w:r>
      <w:proofErr w:type="spellEnd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Республики</w:t>
      </w:r>
      <w:proofErr w:type="gramEnd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 28 января 1999 года в </w:t>
      </w:r>
      <w:proofErr w:type="gram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Pr="00D64EB3">
        <w:rPr>
          <w:rFonts w:ascii="Times New Roman" w:hAnsi="Times New Roman" w:cs="Times New Roman"/>
          <w:color w:val="000000"/>
          <w:sz w:val="28"/>
          <w:szCs w:val="28"/>
        </w:rPr>
        <w:t>. Москве подписали Протокол о едином порядке применения ук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занных нормативных документов.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Более 80% продукции, выпускаемой в Республике Казахстан, произв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дится и испытывается по межгосударственным стандартам.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В зависимости от специфики объекта стандартизации и устанавливаемых к нему требований предусмотрены следующие виды межгосударственных ста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дартов: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а)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основополагающие межгосударственные стандарты</w:t>
      </w:r>
      <w:r w:rsidRPr="00D64EB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устанавливают общие организационно-методические положения для определенной области деятельности, а также общетехнические требования (нормы, правила), обесп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чивающие взаимопонимание, техническое единство и взаимосвязь различных 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ластей науки, техники и производства в процессе создания и использования продукции, охрану окружающей среды, безопасность труда, и другие общете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нические правила;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б)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межгосударственные стандарты на продукцию (услуги)</w:t>
      </w:r>
      <w:r w:rsidRPr="00D64EB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устанавл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вают требования к группам однородной продукции и, при необходимости, к конкретной продукции;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в)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межгосударственные стандарты на процессы (работы)</w:t>
      </w:r>
      <w:r w:rsidRPr="00D64EB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устанавл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вают требования к методам (способам, приемам, режимам, нормам) выполнения ра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личного рода работ в технологических процессах, например, разработки, изготовления, хранения, транспортирования, эксплуатации, ремонта и утилиз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ции продукции;</w:t>
      </w:r>
      <w:proofErr w:type="gramEnd"/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г) </w:t>
      </w:r>
      <w:r w:rsidRPr="00D64EB3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межгосударственные стандарты на методы контроля</w:t>
      </w:r>
      <w:r w:rsidRPr="00D64EB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(испытаний, измерений, анализа) устанавливают методы (способы, режимы и др.) провед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ния испытаний продукции при ее создании, сертификации и использовании (пр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менении).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Разработку межгосударственных стандартов, кроме стандартов в области строительства, осуществляют межгосударственные технические комитеты по стандартизации (МТК), которые создаются по предложениям национальных 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ганов по стандартизации и регистрируются в Бюро по стандартам.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В Республике Казахстан находятся два межгосударственных технических ком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тета по стандартизации - по цветным металлам (</w:t>
      </w:r>
      <w:proofErr w:type="gram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. Усть-Каменогорск, </w:t>
      </w:r>
      <w:proofErr w:type="spell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ВНИИцветмет</w:t>
      </w:r>
      <w:proofErr w:type="spellEnd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) и по </w:t>
      </w:r>
      <w:proofErr w:type="spell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влагометрии</w:t>
      </w:r>
      <w:proofErr w:type="spellEnd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 в металлургическом производстве (г. Кар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ганда, </w:t>
      </w:r>
      <w:proofErr w:type="spell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Казчерметавтоматика</w:t>
      </w:r>
      <w:proofErr w:type="spellEnd"/>
      <w:r w:rsidRPr="00D64EB3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Разработка межгосударственных стандартов проводится в соответствии с з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даниями плана межгосударственной стандартизации, который формируется Бюро по стандартам на основе представленных национальными органами по стандартизации предложений и принимается МГС.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Бюро по стандартам осуществляет регистрацию принятых межгосударс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венных стандартов, а также готовит информационные указатели межгосударс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венных стандартов и обеспечивает ими 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национальные органы по стандартиз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ции государств-участников Соглашения.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Обозначение вновь разрабатываемых межгосударственных стандартов сост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ит из индекса (ГОСТ), регистрационного номера и двух последних цифр года принятия стандарта.</w:t>
      </w:r>
    </w:p>
    <w:p w:rsidR="00D64EB3" w:rsidRPr="00D64EB3" w:rsidRDefault="00D64EB3" w:rsidP="00D64EB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4EB3">
        <w:rPr>
          <w:rFonts w:ascii="Times New Roman" w:hAnsi="Times New Roman" w:cs="Times New Roman"/>
          <w:color w:val="000000"/>
          <w:sz w:val="28"/>
          <w:szCs w:val="28"/>
        </w:rPr>
        <w:t>Построение, изложение, оформление и содержание межгосударственных стандартов регламентируются ГОСТ 1.5-2001 «Межгосударственная система стандартизации. Стандарты межгосударственные, правила и рекомендации по межгосударственной стандартизации. Общие требования к построению, изл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жению, оформлению, содержанию и обозначению», </w:t>
      </w:r>
      <w:proofErr w:type="gramStart"/>
      <w:r w:rsidRPr="00D64EB3">
        <w:rPr>
          <w:rFonts w:ascii="Times New Roman" w:hAnsi="Times New Roman" w:cs="Times New Roman"/>
          <w:color w:val="000000"/>
          <w:sz w:val="28"/>
          <w:szCs w:val="28"/>
        </w:rPr>
        <w:t>введенным</w:t>
      </w:r>
      <w:proofErr w:type="gramEnd"/>
      <w:r w:rsidRPr="00D64EB3">
        <w:rPr>
          <w:rFonts w:ascii="Times New Roman" w:hAnsi="Times New Roman" w:cs="Times New Roman"/>
          <w:color w:val="000000"/>
          <w:sz w:val="28"/>
          <w:szCs w:val="28"/>
        </w:rPr>
        <w:t xml:space="preserve"> в действие с 1 сентября 2002 года.</w:t>
      </w:r>
    </w:p>
    <w:p w:rsidR="00A44673" w:rsidRPr="00D64EB3" w:rsidRDefault="00A44673" w:rsidP="00D64EB3">
      <w:pPr>
        <w:rPr>
          <w:rFonts w:ascii="Times New Roman" w:hAnsi="Times New Roman" w:cs="Times New Roman"/>
          <w:sz w:val="28"/>
          <w:szCs w:val="28"/>
        </w:rPr>
      </w:pPr>
    </w:p>
    <w:sectPr w:rsidR="00A44673" w:rsidRPr="00D64EB3" w:rsidSect="007D5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692A"/>
    <w:multiLevelType w:val="hybridMultilevel"/>
    <w:tmpl w:val="6C1CE04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0C7772D2"/>
    <w:multiLevelType w:val="multilevel"/>
    <w:tmpl w:val="89BC8EF4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95"/>
        </w:tabs>
        <w:ind w:left="79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50"/>
        </w:tabs>
        <w:ind w:left="13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90"/>
        </w:tabs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430"/>
        </w:tabs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2">
    <w:nsid w:val="16904D46"/>
    <w:multiLevelType w:val="hybridMultilevel"/>
    <w:tmpl w:val="53BE04E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171E7EFA"/>
    <w:multiLevelType w:val="hybridMultilevel"/>
    <w:tmpl w:val="439626D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17B23113"/>
    <w:multiLevelType w:val="hybridMultilevel"/>
    <w:tmpl w:val="D6B0C30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19D77BB5"/>
    <w:multiLevelType w:val="hybridMultilevel"/>
    <w:tmpl w:val="2804A2E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1D630349"/>
    <w:multiLevelType w:val="hybridMultilevel"/>
    <w:tmpl w:val="49D4C0F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1EB00960"/>
    <w:multiLevelType w:val="hybridMultilevel"/>
    <w:tmpl w:val="CF28C94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>
    <w:nsid w:val="1EBC44FF"/>
    <w:multiLevelType w:val="hybridMultilevel"/>
    <w:tmpl w:val="5B4CE3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2100443D"/>
    <w:multiLevelType w:val="hybridMultilevel"/>
    <w:tmpl w:val="3C366E0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0">
    <w:nsid w:val="255C048D"/>
    <w:multiLevelType w:val="hybridMultilevel"/>
    <w:tmpl w:val="73D07DB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1">
    <w:nsid w:val="261F2A49"/>
    <w:multiLevelType w:val="hybridMultilevel"/>
    <w:tmpl w:val="E90C07F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264A0F0F"/>
    <w:multiLevelType w:val="multilevel"/>
    <w:tmpl w:val="DE2A6E2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13">
    <w:nsid w:val="294575DB"/>
    <w:multiLevelType w:val="hybridMultilevel"/>
    <w:tmpl w:val="244C030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2989174C"/>
    <w:multiLevelType w:val="hybridMultilevel"/>
    <w:tmpl w:val="E5D228E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2B4D5CE0"/>
    <w:multiLevelType w:val="hybridMultilevel"/>
    <w:tmpl w:val="70282A2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2E400CE7"/>
    <w:multiLevelType w:val="hybridMultilevel"/>
    <w:tmpl w:val="54000DC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7">
    <w:nsid w:val="2EE00151"/>
    <w:multiLevelType w:val="hybridMultilevel"/>
    <w:tmpl w:val="6E426BF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8">
    <w:nsid w:val="305034B2"/>
    <w:multiLevelType w:val="hybridMultilevel"/>
    <w:tmpl w:val="B43CEAC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9">
    <w:nsid w:val="3057470C"/>
    <w:multiLevelType w:val="hybridMultilevel"/>
    <w:tmpl w:val="934E854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0">
    <w:nsid w:val="322C0ABF"/>
    <w:multiLevelType w:val="hybridMultilevel"/>
    <w:tmpl w:val="CE24D3E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>
    <w:nsid w:val="39413DEC"/>
    <w:multiLevelType w:val="hybridMultilevel"/>
    <w:tmpl w:val="A6D2573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2">
    <w:nsid w:val="3C6124E1"/>
    <w:multiLevelType w:val="hybridMultilevel"/>
    <w:tmpl w:val="E9B6836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3">
    <w:nsid w:val="3D3F6096"/>
    <w:multiLevelType w:val="hybridMultilevel"/>
    <w:tmpl w:val="5896FF1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4">
    <w:nsid w:val="3D5F3492"/>
    <w:multiLevelType w:val="hybridMultilevel"/>
    <w:tmpl w:val="012EA7A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5">
    <w:nsid w:val="3F061648"/>
    <w:multiLevelType w:val="hybridMultilevel"/>
    <w:tmpl w:val="07C46A5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6">
    <w:nsid w:val="4369472A"/>
    <w:multiLevelType w:val="hybridMultilevel"/>
    <w:tmpl w:val="8EE69E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>
    <w:nsid w:val="43AE1B2B"/>
    <w:multiLevelType w:val="hybridMultilevel"/>
    <w:tmpl w:val="FBFC7A1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8">
    <w:nsid w:val="4493701D"/>
    <w:multiLevelType w:val="hybridMultilevel"/>
    <w:tmpl w:val="D0106CC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>
    <w:nsid w:val="481A5B42"/>
    <w:multiLevelType w:val="hybridMultilevel"/>
    <w:tmpl w:val="92F084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0">
    <w:nsid w:val="48ED6421"/>
    <w:multiLevelType w:val="hybridMultilevel"/>
    <w:tmpl w:val="27EE47F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1">
    <w:nsid w:val="51FD0D14"/>
    <w:multiLevelType w:val="hybridMultilevel"/>
    <w:tmpl w:val="F6FA5D1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2">
    <w:nsid w:val="520311D9"/>
    <w:multiLevelType w:val="hybridMultilevel"/>
    <w:tmpl w:val="E5127C9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3">
    <w:nsid w:val="52A37F42"/>
    <w:multiLevelType w:val="hybridMultilevel"/>
    <w:tmpl w:val="A1A4B94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4">
    <w:nsid w:val="534A0D1E"/>
    <w:multiLevelType w:val="hybridMultilevel"/>
    <w:tmpl w:val="F3C8EBD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5">
    <w:nsid w:val="5B116F29"/>
    <w:multiLevelType w:val="hybridMultilevel"/>
    <w:tmpl w:val="9A5C339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6">
    <w:nsid w:val="625775BA"/>
    <w:multiLevelType w:val="hybridMultilevel"/>
    <w:tmpl w:val="6CF4501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>
    <w:nsid w:val="66440B30"/>
    <w:multiLevelType w:val="hybridMultilevel"/>
    <w:tmpl w:val="AF6E98D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8">
    <w:nsid w:val="6769724E"/>
    <w:multiLevelType w:val="hybridMultilevel"/>
    <w:tmpl w:val="BCA82EA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9">
    <w:nsid w:val="68EB59CE"/>
    <w:multiLevelType w:val="hybridMultilevel"/>
    <w:tmpl w:val="E43EC03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0">
    <w:nsid w:val="6B026AEB"/>
    <w:multiLevelType w:val="hybridMultilevel"/>
    <w:tmpl w:val="06AC44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240E77"/>
    <w:multiLevelType w:val="hybridMultilevel"/>
    <w:tmpl w:val="48D22E5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2">
    <w:nsid w:val="6B3F1FB0"/>
    <w:multiLevelType w:val="hybridMultilevel"/>
    <w:tmpl w:val="BB5A12B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3">
    <w:nsid w:val="6C5A1436"/>
    <w:multiLevelType w:val="hybridMultilevel"/>
    <w:tmpl w:val="224AC93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4">
    <w:nsid w:val="720E641F"/>
    <w:multiLevelType w:val="hybridMultilevel"/>
    <w:tmpl w:val="79288F5C"/>
    <w:lvl w:ilvl="0" w:tplc="046A99F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723E59"/>
    <w:multiLevelType w:val="hybridMultilevel"/>
    <w:tmpl w:val="500A0D3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6"/>
  </w:num>
  <w:num w:numId="3">
    <w:abstractNumId w:val="41"/>
  </w:num>
  <w:num w:numId="4">
    <w:abstractNumId w:val="39"/>
  </w:num>
  <w:num w:numId="5">
    <w:abstractNumId w:val="9"/>
  </w:num>
  <w:num w:numId="6">
    <w:abstractNumId w:val="7"/>
  </w:num>
  <w:num w:numId="7">
    <w:abstractNumId w:val="15"/>
  </w:num>
  <w:num w:numId="8">
    <w:abstractNumId w:val="25"/>
  </w:num>
  <w:num w:numId="9">
    <w:abstractNumId w:val="45"/>
  </w:num>
  <w:num w:numId="10">
    <w:abstractNumId w:val="44"/>
  </w:num>
  <w:num w:numId="11">
    <w:abstractNumId w:val="12"/>
  </w:num>
  <w:num w:numId="12">
    <w:abstractNumId w:val="19"/>
  </w:num>
  <w:num w:numId="13">
    <w:abstractNumId w:val="16"/>
  </w:num>
  <w:num w:numId="14">
    <w:abstractNumId w:val="4"/>
  </w:num>
  <w:num w:numId="15">
    <w:abstractNumId w:val="22"/>
  </w:num>
  <w:num w:numId="16">
    <w:abstractNumId w:val="8"/>
  </w:num>
  <w:num w:numId="17">
    <w:abstractNumId w:val="0"/>
  </w:num>
  <w:num w:numId="18">
    <w:abstractNumId w:val="13"/>
  </w:num>
  <w:num w:numId="19">
    <w:abstractNumId w:val="1"/>
  </w:num>
  <w:num w:numId="20">
    <w:abstractNumId w:val="10"/>
  </w:num>
  <w:num w:numId="21">
    <w:abstractNumId w:val="42"/>
  </w:num>
  <w:num w:numId="22">
    <w:abstractNumId w:val="29"/>
  </w:num>
  <w:num w:numId="23">
    <w:abstractNumId w:val="14"/>
  </w:num>
  <w:num w:numId="24">
    <w:abstractNumId w:val="43"/>
  </w:num>
  <w:num w:numId="25">
    <w:abstractNumId w:val="28"/>
  </w:num>
  <w:num w:numId="26">
    <w:abstractNumId w:val="21"/>
  </w:num>
  <w:num w:numId="27">
    <w:abstractNumId w:val="23"/>
  </w:num>
  <w:num w:numId="28">
    <w:abstractNumId w:val="32"/>
  </w:num>
  <w:num w:numId="29">
    <w:abstractNumId w:val="27"/>
  </w:num>
  <w:num w:numId="30">
    <w:abstractNumId w:val="24"/>
  </w:num>
  <w:num w:numId="31">
    <w:abstractNumId w:val="3"/>
  </w:num>
  <w:num w:numId="32">
    <w:abstractNumId w:val="34"/>
  </w:num>
  <w:num w:numId="33">
    <w:abstractNumId w:val="17"/>
  </w:num>
  <w:num w:numId="34">
    <w:abstractNumId w:val="5"/>
  </w:num>
  <w:num w:numId="35">
    <w:abstractNumId w:val="38"/>
  </w:num>
  <w:num w:numId="36">
    <w:abstractNumId w:val="40"/>
  </w:num>
  <w:num w:numId="37">
    <w:abstractNumId w:val="37"/>
  </w:num>
  <w:num w:numId="38">
    <w:abstractNumId w:val="33"/>
  </w:num>
  <w:num w:numId="39">
    <w:abstractNumId w:val="11"/>
  </w:num>
  <w:num w:numId="40">
    <w:abstractNumId w:val="26"/>
  </w:num>
  <w:num w:numId="41">
    <w:abstractNumId w:val="30"/>
  </w:num>
  <w:num w:numId="42">
    <w:abstractNumId w:val="6"/>
  </w:num>
  <w:num w:numId="43">
    <w:abstractNumId w:val="20"/>
  </w:num>
  <w:num w:numId="44">
    <w:abstractNumId w:val="35"/>
  </w:num>
  <w:num w:numId="45">
    <w:abstractNumId w:val="2"/>
  </w:num>
  <w:num w:numId="4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06665"/>
    <w:rsid w:val="00006CB2"/>
    <w:rsid w:val="00096D9D"/>
    <w:rsid w:val="0018749A"/>
    <w:rsid w:val="00277723"/>
    <w:rsid w:val="002B492B"/>
    <w:rsid w:val="00361D27"/>
    <w:rsid w:val="003A6DCB"/>
    <w:rsid w:val="00554ED6"/>
    <w:rsid w:val="0066344F"/>
    <w:rsid w:val="006B1EBE"/>
    <w:rsid w:val="007D5AA4"/>
    <w:rsid w:val="00801093"/>
    <w:rsid w:val="00A44673"/>
    <w:rsid w:val="00CC2667"/>
    <w:rsid w:val="00D06665"/>
    <w:rsid w:val="00D64EB3"/>
    <w:rsid w:val="00D67BC6"/>
    <w:rsid w:val="00DE0F83"/>
    <w:rsid w:val="00E604F1"/>
    <w:rsid w:val="00F56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1499</Words>
  <Characters>8545</Characters>
  <Application>Microsoft Office Word</Application>
  <DocSecurity>0</DocSecurity>
  <Lines>71</Lines>
  <Paragraphs>20</Paragraphs>
  <ScaleCrop>false</ScaleCrop>
  <Company>Reanimator Extreme Edition</Company>
  <LinksUpToDate>false</LinksUpToDate>
  <CharactersWithSpaces>10024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10</cp:revision>
  <dcterms:created xsi:type="dcterms:W3CDTF">2013-09-14T05:35:00Z</dcterms:created>
  <dcterms:modified xsi:type="dcterms:W3CDTF">2014-09-17T08:34:00Z</dcterms:modified>
</cp:coreProperties>
</file>